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1957652F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62776480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48D17804" w14:textId="77777777" w:rsidR="008972C3" w:rsidRPr="00405755" w:rsidRDefault="008972C3" w:rsidP="003274DB"/>
    <w:p w14:paraId="26F61748" w14:textId="77777777" w:rsidR="00D74AE1" w:rsidRPr="00405755" w:rsidRDefault="00D74AE1" w:rsidP="003274DB"/>
    <w:p w14:paraId="49E7F93A" w14:textId="77777777" w:rsidR="00111E0A" w:rsidRPr="00405755" w:rsidRDefault="00111E0A" w:rsidP="00111E0A">
      <w:pPr>
        <w:pStyle w:val="Documentnumber"/>
      </w:pPr>
      <w:r w:rsidRPr="00405755">
        <w:t>Document referenc</w:t>
      </w:r>
      <w:commentRangeStart w:id="0"/>
      <w:r w:rsidRPr="00405755">
        <w:t>e</w:t>
      </w:r>
      <w:commentRangeEnd w:id="0"/>
      <w:r w:rsidRPr="00405755">
        <w:rPr>
          <w:rStyle w:val="CommentReference"/>
          <w:caps w:val="0"/>
          <w:color w:val="auto"/>
        </w:rPr>
        <w:commentReference w:id="0"/>
      </w:r>
    </w:p>
    <w:p w14:paraId="6350F844" w14:textId="77777777" w:rsidR="00111E0A" w:rsidRPr="00405755" w:rsidRDefault="00111E0A" w:rsidP="003274DB"/>
    <w:p w14:paraId="34512C82" w14:textId="77777777" w:rsidR="00776004" w:rsidRPr="00405755" w:rsidRDefault="005337FF" w:rsidP="00564664">
      <w:pPr>
        <w:pStyle w:val="Documentname"/>
      </w:pPr>
      <w:r>
        <w:t>Resilient PNT</w:t>
      </w:r>
    </w:p>
    <w:p w14:paraId="29254EF8" w14:textId="77777777" w:rsidR="00D74AE1" w:rsidRPr="00405755" w:rsidRDefault="00D74AE1" w:rsidP="00D74AE1"/>
    <w:p w14:paraId="17534E79" w14:textId="77777777" w:rsidR="006A48A6" w:rsidRPr="00405755" w:rsidRDefault="006A48A6" w:rsidP="00D74AE1"/>
    <w:p w14:paraId="71F62B48" w14:textId="77777777" w:rsidR="005378B8" w:rsidRPr="00405755" w:rsidRDefault="005378B8" w:rsidP="00D74AE1"/>
    <w:p w14:paraId="0BE75342" w14:textId="77777777" w:rsidR="005378B8" w:rsidRPr="00405755" w:rsidRDefault="005378B8" w:rsidP="00D74AE1"/>
    <w:p w14:paraId="4471C63F" w14:textId="77777777" w:rsidR="005378B8" w:rsidRPr="00405755" w:rsidRDefault="005378B8" w:rsidP="00D74AE1"/>
    <w:p w14:paraId="5BCF2C5C" w14:textId="77777777" w:rsidR="005378B8" w:rsidRPr="00405755" w:rsidRDefault="005378B8" w:rsidP="00D74AE1"/>
    <w:p w14:paraId="35E5BE95" w14:textId="77777777" w:rsidR="005378B8" w:rsidRPr="00405755" w:rsidRDefault="005378B8" w:rsidP="00D74AE1"/>
    <w:p w14:paraId="49CD28F4" w14:textId="77777777" w:rsidR="005378B8" w:rsidRPr="00405755" w:rsidRDefault="005378B8" w:rsidP="00D74AE1"/>
    <w:p w14:paraId="5EA8F5C6" w14:textId="77777777" w:rsidR="005378B8" w:rsidRPr="00405755" w:rsidRDefault="005378B8" w:rsidP="00D74AE1"/>
    <w:p w14:paraId="12E9A4AB" w14:textId="77777777" w:rsidR="005378B8" w:rsidRPr="00405755" w:rsidRDefault="005378B8" w:rsidP="00D74AE1"/>
    <w:p w14:paraId="285EF1A4" w14:textId="77777777" w:rsidR="005378B8" w:rsidRPr="00405755" w:rsidRDefault="005378B8" w:rsidP="00D74AE1"/>
    <w:p w14:paraId="5D68D8EC" w14:textId="77777777" w:rsidR="005378B8" w:rsidRPr="00405755" w:rsidRDefault="005378B8" w:rsidP="00D74AE1"/>
    <w:p w14:paraId="1A56C65B" w14:textId="77777777" w:rsidR="005378B8" w:rsidRPr="00405755" w:rsidRDefault="005378B8" w:rsidP="00D74AE1"/>
    <w:p w14:paraId="0E0444C3" w14:textId="77777777" w:rsidR="005378B8" w:rsidRPr="00405755" w:rsidRDefault="005378B8" w:rsidP="00D74AE1"/>
    <w:p w14:paraId="54CEAD0D" w14:textId="77777777" w:rsidR="005378B8" w:rsidRPr="00405755" w:rsidRDefault="005378B8" w:rsidP="00D74AE1"/>
    <w:p w14:paraId="17D1BF1D" w14:textId="77777777" w:rsidR="005378B8" w:rsidRPr="00405755" w:rsidRDefault="005378B8" w:rsidP="00D74AE1"/>
    <w:p w14:paraId="649D8AE2" w14:textId="77777777" w:rsidR="005378B8" w:rsidRPr="00405755" w:rsidRDefault="005378B8" w:rsidP="00D74AE1"/>
    <w:p w14:paraId="0AE5E7A8" w14:textId="77777777" w:rsidR="005378B8" w:rsidRPr="00405755" w:rsidRDefault="005378B8" w:rsidP="00D74AE1"/>
    <w:p w14:paraId="30F4CC8F" w14:textId="77777777" w:rsidR="005378B8" w:rsidRPr="00405755" w:rsidRDefault="005378B8" w:rsidP="00D74AE1"/>
    <w:p w14:paraId="3A584A17" w14:textId="77777777" w:rsidR="005378B8" w:rsidRPr="00405755" w:rsidRDefault="005378B8" w:rsidP="00D74AE1"/>
    <w:p w14:paraId="681F1A69" w14:textId="77777777" w:rsidR="005378B8" w:rsidRPr="00405755" w:rsidRDefault="005378B8" w:rsidP="00D74AE1"/>
    <w:p w14:paraId="0C4527FB" w14:textId="77777777" w:rsidR="005378B8" w:rsidRPr="00405755" w:rsidRDefault="005378B8" w:rsidP="00D74AE1"/>
    <w:p w14:paraId="541B88FF" w14:textId="77777777" w:rsidR="005378B8" w:rsidRPr="00405755" w:rsidRDefault="005378B8" w:rsidP="00D74AE1"/>
    <w:p w14:paraId="3F637D0C" w14:textId="77777777" w:rsidR="005378B8" w:rsidRPr="00405755" w:rsidRDefault="005378B8" w:rsidP="00D74AE1"/>
    <w:p w14:paraId="66C10A1A" w14:textId="77777777" w:rsidR="005378B8" w:rsidRPr="00405755" w:rsidRDefault="005378B8" w:rsidP="005378B8">
      <w:pPr>
        <w:pStyle w:val="Editionnumber"/>
      </w:pPr>
      <w:r w:rsidRPr="00405755">
        <w:t xml:space="preserve">Edition </w:t>
      </w:r>
      <w:commentRangeStart w:id="1"/>
      <w:r w:rsidRPr="00405755">
        <w:t>1.0</w:t>
      </w:r>
      <w:commentRangeEnd w:id="1"/>
      <w:r w:rsidRPr="00405755">
        <w:rPr>
          <w:rStyle w:val="CommentReference"/>
          <w:b w:val="0"/>
          <w:color w:val="auto"/>
        </w:rPr>
        <w:commentReference w:id="1"/>
      </w:r>
    </w:p>
    <w:p w14:paraId="16AD71FF" w14:textId="77777777" w:rsidR="006A48A6" w:rsidRDefault="005378B8" w:rsidP="005378B8">
      <w:pPr>
        <w:pStyle w:val="Documentdate"/>
      </w:pPr>
      <w:r w:rsidRPr="00405755">
        <w:t xml:space="preserve">Document </w:t>
      </w:r>
      <w:commentRangeStart w:id="2"/>
      <w:r w:rsidRPr="00405755">
        <w:t>date</w:t>
      </w:r>
      <w:commentRangeEnd w:id="2"/>
      <w:r w:rsidRPr="00405755">
        <w:rPr>
          <w:rStyle w:val="CommentReference"/>
          <w:b w:val="0"/>
          <w:color w:val="auto"/>
        </w:rPr>
        <w:commentReference w:id="2"/>
      </w:r>
    </w:p>
    <w:p w14:paraId="16FB025B" w14:textId="77777777" w:rsidR="0072592B" w:rsidRPr="00405755" w:rsidRDefault="0072592B" w:rsidP="0072592B">
      <w:pPr>
        <w:pStyle w:val="Revokes"/>
      </w:pPr>
    </w:p>
    <w:p w14:paraId="369611CF" w14:textId="77777777" w:rsidR="00BC27F6" w:rsidRPr="00405755" w:rsidRDefault="00BC27F6" w:rsidP="00D74AE1">
      <w:pPr>
        <w:sectPr w:rsidR="00BC27F6" w:rsidRPr="00405755" w:rsidSect="007E30D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3636073E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6F56513E" w14:textId="77777777" w:rsidTr="005E4659">
        <w:tc>
          <w:tcPr>
            <w:tcW w:w="1908" w:type="dxa"/>
          </w:tcPr>
          <w:p w14:paraId="51C0B595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6902E9B9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2FCD3AD2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4AFE276F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D77B840" w14:textId="77777777" w:rsidR="00914E26" w:rsidRPr="00405755" w:rsidRDefault="00766AD4" w:rsidP="00914E26">
            <w:pPr>
              <w:pStyle w:val="Tabletext"/>
            </w:pPr>
            <w:r>
              <w:t>Month Year approved</w:t>
            </w:r>
          </w:p>
        </w:tc>
        <w:tc>
          <w:tcPr>
            <w:tcW w:w="3576" w:type="dxa"/>
            <w:vAlign w:val="center"/>
          </w:tcPr>
          <w:p w14:paraId="54E44B7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530C4E3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10BE09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33BA78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297274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BCAE04E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9FAE935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B3A29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70B13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34ADC8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2511C9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9D158A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F4262D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0D7CFF2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0DE70D9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CC327C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5DA990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E2E365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F581A2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401CC0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3FCDE6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6ED796D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7DFDCA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1F0E01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0D12DC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3D68603" w14:textId="77777777" w:rsidR="00914E26" w:rsidRPr="00405755" w:rsidRDefault="00914E26" w:rsidP="00914E26">
            <w:pPr>
              <w:pStyle w:val="Tabletext"/>
            </w:pPr>
          </w:p>
        </w:tc>
      </w:tr>
    </w:tbl>
    <w:p w14:paraId="62210261" w14:textId="77777777" w:rsidR="005E4659" w:rsidRDefault="005E4659" w:rsidP="00914E26">
      <w:pPr>
        <w:spacing w:after="200" w:line="276" w:lineRule="auto"/>
      </w:pPr>
    </w:p>
    <w:p w14:paraId="27652C11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6F584012" w14:textId="77777777" w:rsidR="00530A84" w:rsidRDefault="00530A84" w:rsidP="00914E26">
      <w:pPr>
        <w:spacing w:after="200" w:line="276" w:lineRule="auto"/>
      </w:pPr>
    </w:p>
    <w:p w14:paraId="279EDFB6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14F9159F" w14:textId="77777777" w:rsidR="001B7940" w:rsidRDefault="001B7940" w:rsidP="001B7940">
      <w:pPr>
        <w:pStyle w:val="THECOUNCIL"/>
      </w:pPr>
      <w:bookmarkStart w:id="3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32BF39B2" w14:textId="77777777" w:rsidR="00470488" w:rsidRDefault="00166C2E" w:rsidP="001B7940">
      <w:pPr>
        <w:pStyle w:val="Noting"/>
      </w:pPr>
      <w:commentRangeStart w:id="4"/>
      <w:r w:rsidRPr="004A484C">
        <w:rPr>
          <w:b/>
        </w:rPr>
        <w:t>RECALLING</w:t>
      </w:r>
      <w:commentRangeEnd w:id="4"/>
      <w:r>
        <w:rPr>
          <w:rStyle w:val="CommentReference"/>
          <w:rFonts w:eastAsiaTheme="minorHAnsi" w:cstheme="minorBidi"/>
        </w:rPr>
        <w:commentReference w:id="4"/>
      </w:r>
      <w:r w:rsidR="00470488">
        <w:t>:</w:t>
      </w:r>
    </w:p>
    <w:p w14:paraId="6D153FB2" w14:textId="77777777" w:rsidR="00166C2E" w:rsidRDefault="00470488" w:rsidP="00470488">
      <w:pPr>
        <w:pStyle w:val="List1-recommendation"/>
      </w:pPr>
      <w:r w:rsidRPr="00470488">
        <w:t>T</w:t>
      </w:r>
      <w:r w:rsidR="005A5370" w:rsidRPr="00DC58FA">
        <w:t>he function of IALA with respect to Safety of Navigation, the efficiency of maritime transport and the protection of the environment</w:t>
      </w:r>
      <w:r>
        <w:t>.</w:t>
      </w:r>
    </w:p>
    <w:p w14:paraId="63398E4B" w14:textId="77777777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3214AC30" w14:textId="77777777" w:rsidR="00470488" w:rsidRDefault="00166C2E" w:rsidP="001B7940">
      <w:pPr>
        <w:pStyle w:val="Noting"/>
      </w:pPr>
      <w:r>
        <w:rPr>
          <w:b/>
        </w:rPr>
        <w:t>RECOGNISING</w:t>
      </w:r>
      <w:r w:rsidR="00470488">
        <w:t>:</w:t>
      </w:r>
    </w:p>
    <w:p w14:paraId="612FC185" w14:textId="07B1A00A" w:rsidR="00360989" w:rsidRDefault="002C2F7C" w:rsidP="00470488">
      <w:pPr>
        <w:pStyle w:val="List1-recommendation"/>
        <w:numPr>
          <w:ilvl w:val="0"/>
          <w:numId w:val="37"/>
        </w:numPr>
      </w:pPr>
      <w:r>
        <w:t>T</w:t>
      </w:r>
      <w:r w:rsidR="00360989">
        <w:t>hat</w:t>
      </w:r>
      <w:r w:rsidR="00360989" w:rsidRPr="00F4069E">
        <w:t xml:space="preserve"> </w:t>
      </w:r>
      <w:r w:rsidR="00360989">
        <w:t>e</w:t>
      </w:r>
      <w:r w:rsidR="00360989" w:rsidRPr="00F4069E">
        <w:t>xisting</w:t>
      </w:r>
      <w:r w:rsidR="00360989">
        <w:t>,</w:t>
      </w:r>
      <w:r w:rsidR="00360989" w:rsidRPr="00F4069E">
        <w:t xml:space="preserve"> and future</w:t>
      </w:r>
      <w:r w:rsidR="00360989">
        <w:t>,</w:t>
      </w:r>
      <w:r w:rsidR="00360989" w:rsidRPr="00F4069E">
        <w:t xml:space="preserve"> Global Navigation Satellite S</w:t>
      </w:r>
      <w:r w:rsidR="00360989">
        <w:t xml:space="preserve">ystems (GNSS) </w:t>
      </w:r>
      <w:r w:rsidR="00EC49B4">
        <w:t>such as</w:t>
      </w:r>
      <w:bookmarkStart w:id="5" w:name="_GoBack"/>
      <w:bookmarkEnd w:id="5"/>
      <w:r w:rsidR="00360989">
        <w:t xml:space="preserve"> GPS, GLONASS, </w:t>
      </w:r>
      <w:r w:rsidR="00360989" w:rsidRPr="00F4069E">
        <w:t>GALILEO</w:t>
      </w:r>
      <w:r w:rsidR="00360989">
        <w:t xml:space="preserve"> and BeiDou</w:t>
      </w:r>
      <w:r w:rsidR="00360989" w:rsidRPr="00F4069E">
        <w:t xml:space="preserve"> are strategic key elements for </w:t>
      </w:r>
      <w:r w:rsidR="00360989">
        <w:t>the provision of Position, Navigation and Timing</w:t>
      </w:r>
      <w:r w:rsidR="00516EDB">
        <w:t xml:space="preserve"> (PNT)</w:t>
      </w:r>
      <w:r w:rsidR="00360989">
        <w:t xml:space="preserve"> </w:t>
      </w:r>
      <w:r w:rsidR="00516EDB">
        <w:t>services</w:t>
      </w:r>
      <w:r w:rsidR="00360989">
        <w:t xml:space="preserve"> used </w:t>
      </w:r>
      <w:r w:rsidR="00516EDB">
        <w:t>to support safe navigation;</w:t>
      </w:r>
      <w:r w:rsidR="00360989">
        <w:t xml:space="preserve"> </w:t>
      </w:r>
    </w:p>
    <w:p w14:paraId="213154A7" w14:textId="2C34D0E9" w:rsidR="004D7C9B" w:rsidRPr="004D7C9B" w:rsidRDefault="002C2F7C" w:rsidP="004D7C9B">
      <w:pPr>
        <w:pStyle w:val="List1-recommendation"/>
        <w:numPr>
          <w:ilvl w:val="0"/>
          <w:numId w:val="37"/>
        </w:numPr>
      </w:pPr>
      <w:r>
        <w:t>T</w:t>
      </w:r>
      <w:r w:rsidR="004D7C9B">
        <w:t>hat improved reliability, resilience and integrity of bridge equipment and navigation information is one of the IMO e-Navigation solutions;</w:t>
      </w:r>
    </w:p>
    <w:p w14:paraId="1EF11F90" w14:textId="0E858B6B" w:rsidR="00360989" w:rsidRPr="004D7C9B" w:rsidRDefault="00360989" w:rsidP="00470488">
      <w:pPr>
        <w:pStyle w:val="List1-recommendation"/>
        <w:numPr>
          <w:ilvl w:val="0"/>
          <w:numId w:val="37"/>
        </w:numPr>
      </w:pPr>
      <w:r w:rsidRPr="004D7C9B">
        <w:t xml:space="preserve">That signals from GNSS satellites are vulnerable to interference, whether intentional or not, and given that no single PNT source is perfect, multiple </w:t>
      </w:r>
      <w:r w:rsidR="004D7C9B" w:rsidRPr="004D7C9B">
        <w:t xml:space="preserve">dissimilar </w:t>
      </w:r>
      <w:r w:rsidRPr="004D7C9B">
        <w:t>PNT sources are recommended to achieve Resilient PNT</w:t>
      </w:r>
      <w:r w:rsidR="00516EDB" w:rsidRPr="004D7C9B">
        <w:t>;</w:t>
      </w:r>
    </w:p>
    <w:p w14:paraId="5E1E7837" w14:textId="7A463AB9" w:rsidR="00166C2E" w:rsidRDefault="00360989" w:rsidP="00470488">
      <w:pPr>
        <w:pStyle w:val="List1-recommendation"/>
        <w:numPr>
          <w:ilvl w:val="0"/>
          <w:numId w:val="37"/>
        </w:numPr>
      </w:pPr>
      <w:r>
        <w:t xml:space="preserve">GNSS </w:t>
      </w:r>
      <w:r w:rsidRPr="00F4069E">
        <w:t xml:space="preserve">PNT </w:t>
      </w:r>
      <w:r w:rsidR="00311337">
        <w:t>services</w:t>
      </w:r>
      <w:r>
        <w:t>,</w:t>
      </w:r>
      <w:r w:rsidRPr="00F4069E">
        <w:t xml:space="preserve"> terrestrial </w:t>
      </w:r>
      <w:r>
        <w:t xml:space="preserve">PNT </w:t>
      </w:r>
      <w:r w:rsidRPr="00F4069E">
        <w:t xml:space="preserve">services and augmentation services, </w:t>
      </w:r>
      <w:r w:rsidR="002C2F7C">
        <w:t xml:space="preserve">along </w:t>
      </w:r>
      <w:r>
        <w:t xml:space="preserve">with Vessel Traffic Services </w:t>
      </w:r>
      <w:r w:rsidR="002C2F7C">
        <w:t xml:space="preserve">and </w:t>
      </w:r>
      <w:r w:rsidRPr="00F4069E">
        <w:t xml:space="preserve">ship based sensors, </w:t>
      </w:r>
      <w:r w:rsidR="00801109">
        <w:t>can</w:t>
      </w:r>
      <w:r w:rsidRPr="00F4069E">
        <w:t xml:space="preserve"> be considered as candidates to improve performance and achieve resilient PNT</w:t>
      </w:r>
      <w:r w:rsidR="00516EDB">
        <w:t>;</w:t>
      </w:r>
    </w:p>
    <w:p w14:paraId="7592B83A" w14:textId="26D84CEA" w:rsidR="00672BBD" w:rsidRPr="00166C2E" w:rsidRDefault="00672BBD" w:rsidP="001A32B5">
      <w:pPr>
        <w:pStyle w:val="List1-recommendation"/>
        <w:numPr>
          <w:ilvl w:val="0"/>
          <w:numId w:val="37"/>
        </w:numPr>
      </w:pPr>
      <w:r>
        <w:t>The variety of systems provided by administrations to support safe maritime navigation</w:t>
      </w:r>
      <w:r w:rsidRPr="00F4069E">
        <w:t xml:space="preserve"> should be considered as candidates to improve performance and </w:t>
      </w:r>
      <w:r>
        <w:t>contribute to</w:t>
      </w:r>
      <w:r w:rsidRPr="00F4069E">
        <w:t xml:space="preserve"> resilient PNT</w:t>
      </w:r>
      <w:r>
        <w:t>.</w:t>
      </w:r>
    </w:p>
    <w:p w14:paraId="6507DB58" w14:textId="7666C34E" w:rsidR="001B7940" w:rsidRPr="00405755" w:rsidRDefault="00B9146E" w:rsidP="001B7940">
      <w:pPr>
        <w:pStyle w:val="Noting"/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>
        <w:t>proposals</w:t>
      </w:r>
      <w:r w:rsidR="00A326AC" w:rsidRPr="00A326AC">
        <w:t xml:space="preserve"> of the </w:t>
      </w:r>
      <w:r w:rsidR="00E714E1" w:rsidRPr="00360989">
        <w:t xml:space="preserve">IALA </w:t>
      </w:r>
      <w:r w:rsidR="00360989" w:rsidRPr="00360989">
        <w:t>Engineering and Sustainability</w:t>
      </w:r>
      <w:r w:rsidR="00A326AC" w:rsidRPr="00360989">
        <w:t xml:space="preserve"> Committee</w:t>
      </w:r>
      <w:r w:rsidRPr="00360989">
        <w:t>,</w:t>
      </w:r>
    </w:p>
    <w:p w14:paraId="7976B2F4" w14:textId="643488BF" w:rsidR="001B7940" w:rsidRPr="00405755" w:rsidRDefault="00A326AC" w:rsidP="001B7940">
      <w:pPr>
        <w:pStyle w:val="Noting"/>
        <w:rPr>
          <w:b/>
        </w:rPr>
      </w:pPr>
      <w:r>
        <w:rPr>
          <w:b/>
        </w:rPr>
        <w:t>ADOPTS</w:t>
      </w:r>
      <w:r w:rsidR="00B9146E" w:rsidRPr="00B9146E">
        <w:t xml:space="preserve"> the </w:t>
      </w:r>
      <w:r w:rsidRPr="00B9146E">
        <w:t xml:space="preserve">Recommendation </w:t>
      </w:r>
      <w:r w:rsidR="008D16C2" w:rsidRPr="00B9146E">
        <w:t>on</w:t>
      </w:r>
      <w:r w:rsidR="008D16C2">
        <w:rPr>
          <w:i/>
        </w:rPr>
        <w:t xml:space="preserve"> </w:t>
      </w:r>
      <w:r w:rsidR="00360989" w:rsidRPr="001A32B5">
        <w:t>Resilient PNT</w:t>
      </w:r>
      <w:r w:rsidR="00360989">
        <w:rPr>
          <w:i/>
        </w:rPr>
        <w:t xml:space="preserve">, </w:t>
      </w:r>
      <w:r w:rsidRPr="00360989">
        <w:t xml:space="preserve">as </w:t>
      </w:r>
      <w:r w:rsidR="00360989" w:rsidRPr="00360989">
        <w:t>described below</w:t>
      </w:r>
      <w:r w:rsidR="00360989">
        <w:rPr>
          <w:i/>
        </w:rPr>
        <w:t>.</w:t>
      </w:r>
    </w:p>
    <w:p w14:paraId="59BC41BC" w14:textId="5ED1AED7" w:rsidR="001B7940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="00516EDB">
        <w:t xml:space="preserve"> and share their findings.</w:t>
      </w:r>
    </w:p>
    <w:p w14:paraId="57A9B245" w14:textId="67AF5A32" w:rsidR="00360989" w:rsidRDefault="00B9146E" w:rsidP="001B7940">
      <w:pPr>
        <w:pStyle w:val="Noting"/>
      </w:pPr>
      <w:r>
        <w:rPr>
          <w:b/>
        </w:rPr>
        <w:t>RECOMMENDS</w:t>
      </w:r>
      <w:r>
        <w:t xml:space="preserve"> </w:t>
      </w:r>
      <w:r w:rsidR="005A5370" w:rsidRPr="00460028">
        <w:t xml:space="preserve">National </w:t>
      </w:r>
      <w:r w:rsidR="005A5370">
        <w:t>m</w:t>
      </w:r>
      <w:r w:rsidR="005A5370" w:rsidRPr="00460028">
        <w:t xml:space="preserve">embers and other appropriate </w:t>
      </w:r>
      <w:r w:rsidR="001A32B5">
        <w:t>au</w:t>
      </w:r>
      <w:r w:rsidR="005A5370" w:rsidRPr="00460028">
        <w:t>thorities providing mar</w:t>
      </w:r>
      <w:r w:rsidR="005A5370">
        <w:t xml:space="preserve">ine aids to navigation services </w:t>
      </w:r>
      <w:r w:rsidR="00360989">
        <w:t>consider:</w:t>
      </w:r>
    </w:p>
    <w:p w14:paraId="736E0BFA" w14:textId="7BB8D087" w:rsidR="00FB4CFC" w:rsidRDefault="00FB4CFC" w:rsidP="00FB4CFC">
      <w:pPr>
        <w:pStyle w:val="Noting"/>
        <w:numPr>
          <w:ilvl w:val="0"/>
          <w:numId w:val="39"/>
        </w:numPr>
      </w:pPr>
      <w:r>
        <w:t>Conducting a risk assessment into the impact of PNT service degradation or total loss, to their se</w:t>
      </w:r>
      <w:r w:rsidR="001A32B5">
        <w:t>rvices and associated systems;</w:t>
      </w:r>
    </w:p>
    <w:p w14:paraId="67E1DBF9" w14:textId="72011E96" w:rsidR="00360989" w:rsidRDefault="00360989" w:rsidP="00360989">
      <w:pPr>
        <w:pStyle w:val="Noting"/>
        <w:numPr>
          <w:ilvl w:val="0"/>
          <w:numId w:val="39"/>
        </w:numPr>
      </w:pPr>
      <w:r w:rsidRPr="00E26B6A">
        <w:t>How services</w:t>
      </w:r>
      <w:r w:rsidR="00FB4CFC">
        <w:t xml:space="preserve"> that</w:t>
      </w:r>
      <w:r w:rsidRPr="00E26B6A">
        <w:t xml:space="preserve"> use</w:t>
      </w:r>
      <w:r w:rsidR="00E26B6A" w:rsidRPr="00E26B6A">
        <w:t xml:space="preserve"> </w:t>
      </w:r>
      <w:r w:rsidRPr="00E26B6A">
        <w:t xml:space="preserve">PNT </w:t>
      </w:r>
      <w:r w:rsidR="00E26B6A">
        <w:t>information</w:t>
      </w:r>
      <w:r w:rsidR="00FB4CFC">
        <w:t xml:space="preserve"> can be </w:t>
      </w:r>
      <w:r w:rsidR="00DA1E58" w:rsidRPr="00E26B6A">
        <w:t>made more resilient;</w:t>
      </w:r>
    </w:p>
    <w:p w14:paraId="7398456A" w14:textId="74AD88CA" w:rsidR="00E26B6A" w:rsidRPr="00E26B6A" w:rsidRDefault="00E26B6A" w:rsidP="00E26B6A">
      <w:pPr>
        <w:pStyle w:val="Noting"/>
        <w:numPr>
          <w:ilvl w:val="0"/>
          <w:numId w:val="39"/>
        </w:numPr>
      </w:pPr>
      <w:r w:rsidRPr="00E26B6A">
        <w:t xml:space="preserve">How </w:t>
      </w:r>
      <w:r w:rsidR="00FB4CFC">
        <w:t xml:space="preserve">services that </w:t>
      </w:r>
      <w:r w:rsidRPr="00E26B6A">
        <w:t xml:space="preserve">provide PNT </w:t>
      </w:r>
      <w:r>
        <w:t xml:space="preserve">information </w:t>
      </w:r>
      <w:r w:rsidR="00FB4CFC">
        <w:t xml:space="preserve">can be </w:t>
      </w:r>
      <w:r w:rsidR="00FB4CFC" w:rsidRPr="00E26B6A">
        <w:t>made more resilient</w:t>
      </w:r>
      <w:r w:rsidRPr="00E26B6A">
        <w:t>;</w:t>
      </w:r>
    </w:p>
    <w:p w14:paraId="5F134D70" w14:textId="2F299371" w:rsidR="00360989" w:rsidRPr="00E26B6A" w:rsidRDefault="00360989" w:rsidP="00360989">
      <w:pPr>
        <w:pStyle w:val="Noting"/>
        <w:numPr>
          <w:ilvl w:val="0"/>
          <w:numId w:val="39"/>
        </w:numPr>
      </w:pPr>
      <w:r w:rsidRPr="00E26B6A">
        <w:t>How their services support resilient PNT for the mariner</w:t>
      </w:r>
      <w:r w:rsidR="00DA1E58" w:rsidRPr="00E26B6A">
        <w:t>;</w:t>
      </w:r>
    </w:p>
    <w:p w14:paraId="77F68768" w14:textId="41412C1A" w:rsidR="00E26B6A" w:rsidRDefault="00E26B6A" w:rsidP="00360989">
      <w:pPr>
        <w:pStyle w:val="Noting"/>
        <w:numPr>
          <w:ilvl w:val="0"/>
          <w:numId w:val="39"/>
        </w:numPr>
      </w:pPr>
      <w:r>
        <w:t xml:space="preserve">Mitigating </w:t>
      </w:r>
      <w:r w:rsidR="00516EDB">
        <w:t>the risks identified</w:t>
      </w:r>
      <w:r>
        <w:t>.</w:t>
      </w:r>
    </w:p>
    <w:p w14:paraId="02892649" w14:textId="63BD627A" w:rsidR="00A326AC" w:rsidRDefault="00A326AC" w:rsidP="001B7940">
      <w:pPr>
        <w:pStyle w:val="Noting"/>
      </w:pPr>
      <w:r>
        <w:rPr>
          <w:b/>
        </w:rPr>
        <w:t>REQUESTS</w:t>
      </w:r>
      <w:r>
        <w:t xml:space="preserve"> </w:t>
      </w:r>
      <w:r w:rsidRPr="00A326AC">
        <w:t xml:space="preserve">the </w:t>
      </w:r>
      <w:r w:rsidR="00E714E1" w:rsidRPr="00FB4CFC">
        <w:t xml:space="preserve">IALA </w:t>
      </w:r>
      <w:r w:rsidR="00DA1E58" w:rsidRPr="00FB4CFC">
        <w:t>Engineering and Sustainability Committee</w:t>
      </w:r>
      <w:r w:rsidR="00B9146E" w:rsidRPr="00FB4CFC">
        <w:t xml:space="preserve"> or such other committee as the Council may direct</w:t>
      </w:r>
      <w:r w:rsidR="00FB4CFC" w:rsidRPr="00FB4CFC">
        <w:t xml:space="preserve"> </w:t>
      </w:r>
      <w:r w:rsidRPr="00A326AC">
        <w:t>to keep the Recommendation under review and to propose amendments as necessar</w:t>
      </w:r>
      <w:r>
        <w:t>y</w:t>
      </w:r>
      <w:r w:rsidR="00320A41">
        <w:t>.</w:t>
      </w:r>
    </w:p>
    <w:p w14:paraId="188A10C1" w14:textId="77777777" w:rsidR="0044753A" w:rsidRPr="00E93C3D" w:rsidRDefault="0044753A" w:rsidP="00E93C3D">
      <w:pPr>
        <w:pStyle w:val="Lista-recommendationtext"/>
      </w:pPr>
      <w:bookmarkStart w:id="6" w:name="_Ref361228803"/>
      <w:bookmarkStart w:id="7" w:name="_Toc359496675"/>
      <w:bookmarkEnd w:id="3"/>
      <w:bookmarkEnd w:id="6"/>
      <w:bookmarkEnd w:id="7"/>
    </w:p>
    <w:sectPr w:rsidR="0044753A" w:rsidRPr="00E93C3D" w:rsidSect="0083218D">
      <w:headerReference w:type="even" r:id="rId20"/>
      <w:headerReference w:type="default" r:id="rId21"/>
      <w:headerReference w:type="first" r:id="rId22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ichael Hadley" w:date="2016-02-07T14:36:00Z" w:initials="MH">
    <w:p w14:paraId="4D2076D7" w14:textId="77777777" w:rsidR="00111E0A" w:rsidRDefault="00111E0A">
      <w:pPr>
        <w:pStyle w:val="CommentText"/>
      </w:pPr>
      <w:r>
        <w:rPr>
          <w:rStyle w:val="CommentReference"/>
        </w:rPr>
        <w:annotationRef/>
      </w:r>
      <w:r>
        <w:t>Insert reference</w:t>
      </w:r>
    </w:p>
  </w:comment>
  <w:comment w:id="1" w:author="Michael Hadley" w:date="2016-02-10T14:31:00Z" w:initials="MH">
    <w:p w14:paraId="717BF7F6" w14:textId="77777777" w:rsidR="005378B8" w:rsidRDefault="005378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Revise as required.</w:t>
      </w:r>
    </w:p>
  </w:comment>
  <w:comment w:id="2" w:author="Michael Hadley" w:date="2016-02-10T14:32:00Z" w:initials="MH">
    <w:p w14:paraId="3BE47AC0" w14:textId="77777777" w:rsidR="005378B8" w:rsidRDefault="005378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DF68EA">
        <w:rPr>
          <w:rStyle w:val="CommentReference"/>
        </w:rPr>
        <w:t>Insert date</w:t>
      </w:r>
      <w:r w:rsidR="00B9212C">
        <w:rPr>
          <w:rStyle w:val="CommentReference"/>
        </w:rPr>
        <w:t xml:space="preserve"> approved by Council</w:t>
      </w:r>
      <w:r w:rsidR="00FB6A3D">
        <w:rPr>
          <w:rStyle w:val="CommentReference"/>
        </w:rPr>
        <w:t xml:space="preserve"> (Month Year)</w:t>
      </w:r>
    </w:p>
  </w:comment>
  <w:comment w:id="4" w:author="Michael Hadley" w:date="2016-05-11T15:33:00Z" w:initials="MH">
    <w:p w14:paraId="4745DE42" w14:textId="77777777" w:rsidR="00166C2E" w:rsidRDefault="00166C2E" w:rsidP="00166C2E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5E6C60E4" w14:textId="77777777" w:rsidR="00166C2E" w:rsidRDefault="00166C2E" w:rsidP="00166C2E">
      <w:pPr>
        <w:pStyle w:val="CommentText"/>
      </w:pPr>
      <w:r>
        <w:t xml:space="preserve">No additional styles are to be introduced without approval from IALA (p.o.c. Marie-Hèléne Grillet 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2076D7" w15:done="0"/>
  <w15:commentEx w15:paraId="717BF7F6" w15:done="0"/>
  <w15:commentEx w15:paraId="3BE47AC0" w15:done="0"/>
  <w15:commentEx w15:paraId="5E6C60E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929F1" w14:textId="77777777" w:rsidR="00462C2D" w:rsidRDefault="00462C2D" w:rsidP="003274DB">
      <w:r>
        <w:separator/>
      </w:r>
    </w:p>
    <w:p w14:paraId="1A9ABC2C" w14:textId="77777777" w:rsidR="00462C2D" w:rsidRDefault="00462C2D"/>
  </w:endnote>
  <w:endnote w:type="continuationSeparator" w:id="0">
    <w:p w14:paraId="36778E68" w14:textId="77777777" w:rsidR="00462C2D" w:rsidRDefault="00462C2D" w:rsidP="003274DB">
      <w:r>
        <w:continuationSeparator/>
      </w:r>
    </w:p>
    <w:p w14:paraId="239EF25E" w14:textId="77777777" w:rsidR="00462C2D" w:rsidRDefault="00462C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0D929" w14:textId="77777777" w:rsidR="00663859" w:rsidRDefault="006638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D3182" w14:textId="77777777" w:rsidR="00B9146E" w:rsidRPr="004E7119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C9DCCE7" wp14:editId="0CCA999B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3A6D6821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4E413BB1" w14:textId="77777777" w:rsidR="00B9146E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379BCBB2" w14:textId="77777777" w:rsidR="00B9146E" w:rsidRPr="004E7119" w:rsidRDefault="00B9146E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6EE22FB2" w14:textId="77777777" w:rsidR="00B9146E" w:rsidRDefault="00B9146E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764CBD2A" w14:textId="77777777" w:rsidR="002E4993" w:rsidRPr="00ED2A8D" w:rsidRDefault="00B9146E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0CE68" w14:textId="77777777" w:rsidR="00663859" w:rsidRDefault="0066385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83439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416831FE" w14:textId="77777777" w:rsidR="007A72CF" w:rsidRDefault="007A72CF" w:rsidP="007A72CF">
    <w:pPr>
      <w:pStyle w:val="Footerportrait"/>
    </w:pPr>
  </w:p>
  <w:p w14:paraId="5552BB75" w14:textId="10024C20" w:rsidR="007A72CF" w:rsidRPr="00801109" w:rsidRDefault="00462C2D" w:rsidP="007A72CF">
    <w:pPr>
      <w:pStyle w:val="Footerportrait"/>
      <w:rPr>
        <w:rStyle w:val="PageNumber"/>
        <w:lang w:val="fr-FR"/>
      </w:rPr>
    </w:pPr>
    <w:r>
      <w:fldChar w:fldCharType="begin"/>
    </w:r>
    <w:r w:rsidRPr="00801109">
      <w:rPr>
        <w:lang w:val="fr-FR"/>
      </w:rPr>
      <w:instrText xml:space="preserve"> STYLEREF "Document type" \* MERGEFORMAT </w:instrText>
    </w:r>
    <w:r>
      <w:fldChar w:fldCharType="separate"/>
    </w:r>
    <w:r w:rsidR="00EC49B4">
      <w:rPr>
        <w:lang w:val="fr-FR"/>
      </w:rPr>
      <w:t>IALA Recommendation</w:t>
    </w:r>
    <w:r>
      <w:fldChar w:fldCharType="end"/>
    </w:r>
    <w:r w:rsidR="007A72CF" w:rsidRPr="00801109">
      <w:rPr>
        <w:lang w:val="fr-FR"/>
      </w:rPr>
      <w:t xml:space="preserve"> </w:t>
    </w:r>
    <w:r>
      <w:fldChar w:fldCharType="begin"/>
    </w:r>
    <w:r w:rsidRPr="00801109">
      <w:rPr>
        <w:lang w:val="fr-FR"/>
      </w:rPr>
      <w:instrText xml:space="preserve"> STYLEREF "Document number" \* MERGEFORMAT </w:instrText>
    </w:r>
    <w:r>
      <w:fldChar w:fldCharType="separate"/>
    </w:r>
    <w:r w:rsidR="00EC49B4">
      <w:rPr>
        <w:lang w:val="fr-FR"/>
      </w:rPr>
      <w:t>Document reference</w:t>
    </w:r>
    <w:r>
      <w:fldChar w:fldCharType="end"/>
    </w:r>
    <w:r w:rsidR="00564664" w:rsidRPr="00801109">
      <w:rPr>
        <w:lang w:val="fr-FR"/>
      </w:rPr>
      <w:t xml:space="preserve"> </w:t>
    </w:r>
    <w:r>
      <w:fldChar w:fldCharType="begin"/>
    </w:r>
    <w:r w:rsidRPr="00801109">
      <w:rPr>
        <w:lang w:val="fr-FR"/>
      </w:rPr>
      <w:instrText xml:space="preserve"> STYLEREF "Document name" \* MERGEFORMAT </w:instrText>
    </w:r>
    <w:r>
      <w:fldChar w:fldCharType="separate"/>
    </w:r>
    <w:r w:rsidR="00EC49B4">
      <w:rPr>
        <w:lang w:val="fr-FR"/>
      </w:rPr>
      <w:t>Resilient PNT</w:t>
    </w:r>
    <w:r>
      <w:fldChar w:fldCharType="end"/>
    </w:r>
    <w:r w:rsidR="007A72CF" w:rsidRPr="00801109">
      <w:rPr>
        <w:lang w:val="fr-FR"/>
      </w:rPr>
      <w:tab/>
    </w:r>
  </w:p>
  <w:p w14:paraId="61EE5DB4" w14:textId="44150ED8" w:rsidR="008608A4" w:rsidRDefault="00462C2D" w:rsidP="007A72CF">
    <w:pPr>
      <w:pStyle w:val="Footerportrait"/>
    </w:pPr>
    <w:fldSimple w:instr=" STYLEREF &quot;Edition number&quot; \* MERGEFORMAT ">
      <w:r w:rsidR="00EC49B4">
        <w:t>Edition 1.0</w:t>
      </w:r>
    </w:fldSimple>
    <w:r w:rsidR="007A72CF">
      <w:t xml:space="preserve"> </w:t>
    </w:r>
    <w:fldSimple w:instr=" STYLEREF &quot;Document date&quot; \* MERGEFORMAT ">
      <w:r w:rsidR="00EC49B4">
        <w:t>Document date</w:t>
      </w:r>
    </w:fldSimple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EC49B4">
      <w:t>4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EB4A68" w14:textId="77777777" w:rsidR="00462C2D" w:rsidRDefault="00462C2D" w:rsidP="003274DB">
      <w:r>
        <w:separator/>
      </w:r>
    </w:p>
    <w:p w14:paraId="02927537" w14:textId="77777777" w:rsidR="00462C2D" w:rsidRDefault="00462C2D"/>
  </w:footnote>
  <w:footnote w:type="continuationSeparator" w:id="0">
    <w:p w14:paraId="7E407FC7" w14:textId="77777777" w:rsidR="00462C2D" w:rsidRDefault="00462C2D" w:rsidP="003274DB">
      <w:r>
        <w:continuationSeparator/>
      </w:r>
    </w:p>
    <w:p w14:paraId="0B72F307" w14:textId="77777777" w:rsidR="00462C2D" w:rsidRDefault="00462C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91933" w14:textId="758CF0BF" w:rsidR="00606A42" w:rsidRDefault="00EC49B4">
    <w:pPr>
      <w:pStyle w:val="Header"/>
    </w:pPr>
    <w:r>
      <w:rPr>
        <w:noProof/>
      </w:rPr>
      <w:pict w14:anchorId="78E7F4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200547" o:spid="_x0000_s2068" type="#_x0000_t136" style="position:absolute;margin-left:0;margin-top:0;width:571.4pt;height:87.9pt;rotation:315;z-index:-2515927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BDF466B">
        <v:shape id="_x0000_s2059" type="#_x0000_t136" style="position:absolute;margin-left:0;margin-top:0;width:604.45pt;height:54.95pt;rotation:315;z-index:-25161113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0244FB40">
        <v:shape id="PowerPlusWaterMarkObject1" o:spid="_x0000_s2049" type="#_x0000_t136" style="position:absolute;margin-left:0;margin-top:0;width:612.3pt;height:47.1pt;rotation:315;z-index:-25163161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6F6AEC" w14:textId="1DBEFCB7" w:rsidR="002E4993" w:rsidRPr="00ED2A8D" w:rsidRDefault="00EC49B4" w:rsidP="008747E0">
    <w:pPr>
      <w:pStyle w:val="Header"/>
    </w:pPr>
    <w:r>
      <w:rPr>
        <w:noProof/>
      </w:rPr>
      <w:pict w14:anchorId="7DAE2B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200548" o:spid="_x0000_s2069" type="#_x0000_t136" style="position:absolute;margin-left:0;margin-top:0;width:571.4pt;height:87.9pt;rotation:315;z-index:-2515906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2B67693E">
        <v:shape id="_x0000_s2058" type="#_x0000_t136" style="position:absolute;margin-left:0;margin-top:0;width:604.45pt;height:54.95pt;rotation:315;z-index:-25161318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2E4993"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393D42B2" wp14:editId="7E3488F7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65D046" w14:textId="181F6E63" w:rsidR="002E4993" w:rsidRPr="00ED2A8D" w:rsidRDefault="00663859" w:rsidP="00663859">
    <w:pPr>
      <w:pStyle w:val="Header"/>
      <w:jc w:val="right"/>
    </w:pPr>
    <w:r>
      <w:t>ENG8-12.1.22</w:t>
    </w:r>
  </w:p>
  <w:p w14:paraId="48F406E3" w14:textId="77777777" w:rsidR="002E4993" w:rsidRDefault="002E4993" w:rsidP="008747E0">
    <w:pPr>
      <w:pStyle w:val="Header"/>
    </w:pPr>
  </w:p>
  <w:p w14:paraId="54B91D29" w14:textId="77777777" w:rsidR="002E4993" w:rsidRDefault="002E4993" w:rsidP="008747E0">
    <w:pPr>
      <w:pStyle w:val="Header"/>
    </w:pPr>
  </w:p>
  <w:p w14:paraId="5CA0A0E8" w14:textId="77777777" w:rsidR="002E4993" w:rsidRDefault="002E4993" w:rsidP="008747E0">
    <w:pPr>
      <w:pStyle w:val="Header"/>
    </w:pPr>
  </w:p>
  <w:p w14:paraId="1949DD85" w14:textId="77777777" w:rsidR="002E4993" w:rsidRDefault="002E4993" w:rsidP="008747E0">
    <w:pPr>
      <w:pStyle w:val="Header"/>
    </w:pPr>
  </w:p>
  <w:p w14:paraId="41C3E6BF" w14:textId="77777777" w:rsidR="002E4993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407777EC" wp14:editId="42406CE1">
          <wp:simplePos x="0" y="0"/>
          <wp:positionH relativeFrom="page">
            <wp:posOffset>51435</wp:posOffset>
          </wp:positionH>
          <wp:positionV relativeFrom="page">
            <wp:posOffset>1411705</wp:posOffset>
          </wp:positionV>
          <wp:extent cx="7504430" cy="2339975"/>
          <wp:effectExtent l="0" t="0" r="0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780668" w14:textId="77777777" w:rsidR="002E4993" w:rsidRPr="00ED2A8D" w:rsidRDefault="002E4993" w:rsidP="008747E0">
    <w:pPr>
      <w:pStyle w:val="Header"/>
    </w:pPr>
  </w:p>
  <w:p w14:paraId="7E9A6F29" w14:textId="77777777"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C140F" w14:textId="4B243227" w:rsidR="00606A42" w:rsidRDefault="00EC49B4">
    <w:pPr>
      <w:pStyle w:val="Header"/>
    </w:pPr>
    <w:r>
      <w:rPr>
        <w:noProof/>
      </w:rPr>
      <w:pict w14:anchorId="144C38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200546" o:spid="_x0000_s2067" type="#_x0000_t136" style="position:absolute;margin-left:0;margin-top:0;width:571.4pt;height:87.9pt;rotation:315;z-index:-251594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5373810F">
        <v:shape id="_x0000_s2060" type="#_x0000_t136" style="position:absolute;margin-left:0;margin-top:0;width:604.45pt;height:54.95pt;rotation:315;z-index:-25160908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3BB81E35">
        <v:shape id="PowerPlusWaterMarkObject3" o:spid="_x0000_s2051" type="#_x0000_t136" style="position:absolute;margin-left:0;margin-top:0;width:612.3pt;height:47.1pt;rotation:315;z-index:-25162752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489D8" w14:textId="3814CBA6" w:rsidR="00606A42" w:rsidRDefault="00EC49B4">
    <w:pPr>
      <w:pStyle w:val="Header"/>
    </w:pPr>
    <w:r>
      <w:rPr>
        <w:noProof/>
      </w:rPr>
      <w:pict w14:anchorId="6704A40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200550" o:spid="_x0000_s2071" type="#_x0000_t136" style="position:absolute;margin-left:0;margin-top:0;width:571.4pt;height:87.9pt;rotation:315;z-index:-25158656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216B9CDD">
        <v:shape id="_x0000_s2062" type="#_x0000_t136" style="position:absolute;margin-left:0;margin-top:0;width:604.45pt;height:54.95pt;rotation:315;z-index:-25160499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DB1E4E" w14:textId="4EA41B85" w:rsidR="002E4993" w:rsidRPr="00ED2A8D" w:rsidRDefault="00EC49B4" w:rsidP="008747E0">
    <w:pPr>
      <w:pStyle w:val="Header"/>
    </w:pPr>
    <w:r>
      <w:rPr>
        <w:noProof/>
      </w:rPr>
      <w:pict w14:anchorId="34AC3CC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200551" o:spid="_x0000_s2072" type="#_x0000_t136" style="position:absolute;margin-left:0;margin-top:0;width:571.4pt;height:87.9pt;rotation:315;z-index:-25158451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5FC5A23D">
        <v:shape id="_x0000_s2061" type="#_x0000_t136" style="position:absolute;margin-left:0;margin-top:0;width:604.45pt;height:54.95pt;rotation:315;z-index:-25160704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2E4993"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3BEDDA53" wp14:editId="2EDD65AA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2665FC" w14:textId="77777777" w:rsidR="002E4993" w:rsidRPr="00ED2A8D" w:rsidRDefault="002E4993" w:rsidP="008747E0">
    <w:pPr>
      <w:pStyle w:val="Header"/>
    </w:pPr>
  </w:p>
  <w:p w14:paraId="5E23519B" w14:textId="77777777" w:rsidR="002E4993" w:rsidRDefault="002E4993" w:rsidP="008747E0">
    <w:pPr>
      <w:pStyle w:val="Header"/>
    </w:pPr>
  </w:p>
  <w:p w14:paraId="0BFE9814" w14:textId="77777777" w:rsidR="002E4993" w:rsidRDefault="002E4993" w:rsidP="008747E0">
    <w:pPr>
      <w:pStyle w:val="Header"/>
    </w:pPr>
  </w:p>
  <w:p w14:paraId="411CF8E7" w14:textId="77777777" w:rsidR="002E4993" w:rsidRDefault="002E4993" w:rsidP="008747E0">
    <w:pPr>
      <w:pStyle w:val="Header"/>
    </w:pPr>
  </w:p>
  <w:p w14:paraId="0F859442" w14:textId="77777777" w:rsidR="002E4993" w:rsidRPr="00441393" w:rsidRDefault="002E4993" w:rsidP="00441393">
    <w:pPr>
      <w:pStyle w:val="Contents"/>
    </w:pPr>
    <w:r>
      <w:t xml:space="preserve">DOCUMENT </w:t>
    </w:r>
    <w:r w:rsidR="00A93307">
      <w:t>HISTORY</w:t>
    </w:r>
  </w:p>
  <w:p w14:paraId="12954F64" w14:textId="77777777" w:rsidR="002E4993" w:rsidRPr="00ED2A8D" w:rsidRDefault="002E4993" w:rsidP="008747E0">
    <w:pPr>
      <w:pStyle w:val="Header"/>
    </w:pPr>
  </w:p>
  <w:p w14:paraId="051377A3" w14:textId="77777777" w:rsidR="002E4993" w:rsidRPr="00AC33A2" w:rsidRDefault="002E4993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AA2EE" w14:textId="01F16E98" w:rsidR="00606A42" w:rsidRDefault="00EC49B4">
    <w:pPr>
      <w:pStyle w:val="Header"/>
    </w:pPr>
    <w:r>
      <w:rPr>
        <w:noProof/>
      </w:rPr>
      <w:pict w14:anchorId="6A02A1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200549" o:spid="_x0000_s2070" type="#_x0000_t136" style="position:absolute;margin-left:0;margin-top:0;width:571.4pt;height:87.9pt;rotation:315;z-index:-2515886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7E91F77B">
        <v:shape id="_x0000_s2063" type="#_x0000_t136" style="position:absolute;margin-left:0;margin-top:0;width:604.45pt;height:54.95pt;rotation:315;z-index:-25160294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0CE3BB37">
        <v:shape id="PowerPlusWaterMarkObject6" o:spid="_x0000_s2054" type="#_x0000_t136" style="position:absolute;margin-left:0;margin-top:0;width:612.3pt;height:47.1pt;rotation:315;z-index:-25162137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9EF6D" w14:textId="78439FEE" w:rsidR="00606A42" w:rsidRDefault="00EC49B4">
    <w:pPr>
      <w:pStyle w:val="Header"/>
    </w:pPr>
    <w:r>
      <w:rPr>
        <w:noProof/>
      </w:rPr>
      <w:pict w14:anchorId="0D4702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200553" o:spid="_x0000_s2074" type="#_x0000_t136" style="position:absolute;margin-left:0;margin-top:0;width:571.4pt;height:87.9pt;rotation:315;z-index:-2515804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1791E6FA">
        <v:shape id="_x0000_s2065" type="#_x0000_t136" style="position:absolute;margin-left:0;margin-top:0;width:604.45pt;height:54.95pt;rotation:315;z-index:-25159884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85354" w14:textId="3BB7694B" w:rsidR="002E4993" w:rsidRPr="00667792" w:rsidRDefault="00EC49B4" w:rsidP="00667792">
    <w:pPr>
      <w:pStyle w:val="Header"/>
    </w:pPr>
    <w:r>
      <w:rPr>
        <w:noProof/>
      </w:rPr>
      <w:pict w14:anchorId="3D247C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200554" o:spid="_x0000_s2075" type="#_x0000_t136" style="position:absolute;margin-left:0;margin-top:0;width:571.4pt;height:87.9pt;rotation:315;z-index:-2515783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44D263A">
        <v:shape id="_x0000_s2064" type="#_x0000_t136" style="position:absolute;margin-left:0;margin-top:0;width:604.45pt;height:54.95pt;rotation:315;z-index:-25160089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2E4993"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5EC04786" wp14:editId="1184D253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64969" w14:textId="6A2383B0" w:rsidR="00606A42" w:rsidRDefault="00EC49B4">
    <w:pPr>
      <w:pStyle w:val="Header"/>
    </w:pPr>
    <w:r>
      <w:rPr>
        <w:noProof/>
      </w:rPr>
      <w:pict w14:anchorId="29D1A1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200552" o:spid="_x0000_s2073" type="#_x0000_t136" style="position:absolute;margin-left:0;margin-top:0;width:571.4pt;height:87.9pt;rotation:315;z-index:-25158246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2F856A2F">
        <v:shape id="_x0000_s2066" type="#_x0000_t136" style="position:absolute;margin-left:0;margin-top:0;width:604.45pt;height:54.95pt;rotation:315;z-index:-25159680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2E5A99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C0E1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474B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72386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B626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5A43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6F205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10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A2E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8C8A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F64A265A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A48579C"/>
    <w:multiLevelType w:val="hybridMultilevel"/>
    <w:tmpl w:val="4776E0F4"/>
    <w:lvl w:ilvl="0" w:tplc="63C0259C"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  <w:b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2"/>
  </w:num>
  <w:num w:numId="10">
    <w:abstractNumId w:val="28"/>
  </w:num>
  <w:num w:numId="11">
    <w:abstractNumId w:val="26"/>
  </w:num>
  <w:num w:numId="12">
    <w:abstractNumId w:val="24"/>
  </w:num>
  <w:num w:numId="13">
    <w:abstractNumId w:val="16"/>
  </w:num>
  <w:num w:numId="14">
    <w:abstractNumId w:val="30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5"/>
  </w:num>
  <w:num w:numId="21">
    <w:abstractNumId w:val="33"/>
  </w:num>
  <w:num w:numId="22">
    <w:abstractNumId w:val="34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6"/>
  </w:num>
  <w:num w:numId="34">
    <w:abstractNumId w:val="22"/>
  </w:num>
  <w:num w:numId="35">
    <w:abstractNumId w:val="34"/>
  </w:num>
  <w:num w:numId="36">
    <w:abstractNumId w:val="31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29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en-GB" w:vendorID="2" w:dllVersion="6" w:checkStyle="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7FF"/>
    <w:rsid w:val="000174F9"/>
    <w:rsid w:val="00023C4D"/>
    <w:rsid w:val="000258F6"/>
    <w:rsid w:val="000379A7"/>
    <w:rsid w:val="00040954"/>
    <w:rsid w:val="00040EB8"/>
    <w:rsid w:val="00047206"/>
    <w:rsid w:val="00055311"/>
    <w:rsid w:val="00057B6D"/>
    <w:rsid w:val="00060C0C"/>
    <w:rsid w:val="00061A7B"/>
    <w:rsid w:val="00084FE9"/>
    <w:rsid w:val="000859C4"/>
    <w:rsid w:val="00085A32"/>
    <w:rsid w:val="000904ED"/>
    <w:rsid w:val="0009304C"/>
    <w:rsid w:val="00094508"/>
    <w:rsid w:val="00096642"/>
    <w:rsid w:val="000A27A8"/>
    <w:rsid w:val="000B26B9"/>
    <w:rsid w:val="000C711B"/>
    <w:rsid w:val="000E3954"/>
    <w:rsid w:val="000E3E52"/>
    <w:rsid w:val="000F0F9F"/>
    <w:rsid w:val="000F3F43"/>
    <w:rsid w:val="001021E4"/>
    <w:rsid w:val="00111E0A"/>
    <w:rsid w:val="00113D5B"/>
    <w:rsid w:val="00113F8F"/>
    <w:rsid w:val="0011782B"/>
    <w:rsid w:val="00122F59"/>
    <w:rsid w:val="001349DB"/>
    <w:rsid w:val="00136E58"/>
    <w:rsid w:val="00140600"/>
    <w:rsid w:val="00143AC2"/>
    <w:rsid w:val="00161325"/>
    <w:rsid w:val="00166C2E"/>
    <w:rsid w:val="00172B39"/>
    <w:rsid w:val="001813A9"/>
    <w:rsid w:val="001875B1"/>
    <w:rsid w:val="001A32B5"/>
    <w:rsid w:val="001B7940"/>
    <w:rsid w:val="001C16E6"/>
    <w:rsid w:val="001D4A3E"/>
    <w:rsid w:val="001E416D"/>
    <w:rsid w:val="00201337"/>
    <w:rsid w:val="002022EA"/>
    <w:rsid w:val="00205B17"/>
    <w:rsid w:val="00205D9B"/>
    <w:rsid w:val="002204DA"/>
    <w:rsid w:val="0022371A"/>
    <w:rsid w:val="002520AD"/>
    <w:rsid w:val="002524F3"/>
    <w:rsid w:val="002547CB"/>
    <w:rsid w:val="00257DF8"/>
    <w:rsid w:val="00257E4A"/>
    <w:rsid w:val="0027175D"/>
    <w:rsid w:val="002C044E"/>
    <w:rsid w:val="002C2F7C"/>
    <w:rsid w:val="002D541B"/>
    <w:rsid w:val="002D5AF0"/>
    <w:rsid w:val="002E4993"/>
    <w:rsid w:val="002E5BAC"/>
    <w:rsid w:val="002E7635"/>
    <w:rsid w:val="002F265A"/>
    <w:rsid w:val="002F40FA"/>
    <w:rsid w:val="002F7520"/>
    <w:rsid w:val="00302F56"/>
    <w:rsid w:val="00305EFE"/>
    <w:rsid w:val="00310F95"/>
    <w:rsid w:val="00311337"/>
    <w:rsid w:val="00311698"/>
    <w:rsid w:val="00312966"/>
    <w:rsid w:val="00313D85"/>
    <w:rsid w:val="00315CE3"/>
    <w:rsid w:val="00316598"/>
    <w:rsid w:val="00320A41"/>
    <w:rsid w:val="003251FE"/>
    <w:rsid w:val="00326B73"/>
    <w:rsid w:val="003274DB"/>
    <w:rsid w:val="00327FBF"/>
    <w:rsid w:val="00336410"/>
    <w:rsid w:val="00355D9A"/>
    <w:rsid w:val="003569B3"/>
    <w:rsid w:val="00360989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E1FF9"/>
    <w:rsid w:val="003F1C3A"/>
    <w:rsid w:val="00401703"/>
    <w:rsid w:val="0040376B"/>
    <w:rsid w:val="00405755"/>
    <w:rsid w:val="00416165"/>
    <w:rsid w:val="00434484"/>
    <w:rsid w:val="00441393"/>
    <w:rsid w:val="0044753A"/>
    <w:rsid w:val="00447CF0"/>
    <w:rsid w:val="00456EE9"/>
    <w:rsid w:val="00456F10"/>
    <w:rsid w:val="00462C2D"/>
    <w:rsid w:val="00470488"/>
    <w:rsid w:val="00492A8D"/>
    <w:rsid w:val="004B518C"/>
    <w:rsid w:val="004C3279"/>
    <w:rsid w:val="004D24EC"/>
    <w:rsid w:val="004D7C9B"/>
    <w:rsid w:val="004E1D57"/>
    <w:rsid w:val="004E2F16"/>
    <w:rsid w:val="004E4D98"/>
    <w:rsid w:val="004E709D"/>
    <w:rsid w:val="00503044"/>
    <w:rsid w:val="00516EDB"/>
    <w:rsid w:val="0052101F"/>
    <w:rsid w:val="00523040"/>
    <w:rsid w:val="00526234"/>
    <w:rsid w:val="00530A84"/>
    <w:rsid w:val="005337FF"/>
    <w:rsid w:val="005378B8"/>
    <w:rsid w:val="00545234"/>
    <w:rsid w:val="00557434"/>
    <w:rsid w:val="005629E8"/>
    <w:rsid w:val="00564664"/>
    <w:rsid w:val="0059159F"/>
    <w:rsid w:val="00595415"/>
    <w:rsid w:val="00597652"/>
    <w:rsid w:val="005A080B"/>
    <w:rsid w:val="005A5370"/>
    <w:rsid w:val="005B12A5"/>
    <w:rsid w:val="005C161A"/>
    <w:rsid w:val="005C1BCB"/>
    <w:rsid w:val="005C2312"/>
    <w:rsid w:val="005C4735"/>
    <w:rsid w:val="005C5C63"/>
    <w:rsid w:val="005C67E5"/>
    <w:rsid w:val="005D304B"/>
    <w:rsid w:val="005E3989"/>
    <w:rsid w:val="005E4659"/>
    <w:rsid w:val="005F1386"/>
    <w:rsid w:val="005F17C2"/>
    <w:rsid w:val="005F5934"/>
    <w:rsid w:val="00606A42"/>
    <w:rsid w:val="006127AC"/>
    <w:rsid w:val="00634A78"/>
    <w:rsid w:val="00640299"/>
    <w:rsid w:val="00642025"/>
    <w:rsid w:val="0065107F"/>
    <w:rsid w:val="00657038"/>
    <w:rsid w:val="00663859"/>
    <w:rsid w:val="00666061"/>
    <w:rsid w:val="00667424"/>
    <w:rsid w:val="00667792"/>
    <w:rsid w:val="00671677"/>
    <w:rsid w:val="00672BBD"/>
    <w:rsid w:val="006750F2"/>
    <w:rsid w:val="00682F47"/>
    <w:rsid w:val="0068553C"/>
    <w:rsid w:val="00685F34"/>
    <w:rsid w:val="006975A8"/>
    <w:rsid w:val="00697AF7"/>
    <w:rsid w:val="006A48A6"/>
    <w:rsid w:val="006B2D4C"/>
    <w:rsid w:val="006C26D4"/>
    <w:rsid w:val="006C3053"/>
    <w:rsid w:val="006E0E7D"/>
    <w:rsid w:val="006E2635"/>
    <w:rsid w:val="006F1C14"/>
    <w:rsid w:val="0072592B"/>
    <w:rsid w:val="0072737A"/>
    <w:rsid w:val="00731DEE"/>
    <w:rsid w:val="007326BF"/>
    <w:rsid w:val="00742FAF"/>
    <w:rsid w:val="0074389F"/>
    <w:rsid w:val="00755B03"/>
    <w:rsid w:val="00762262"/>
    <w:rsid w:val="00766AD4"/>
    <w:rsid w:val="007715E8"/>
    <w:rsid w:val="00776004"/>
    <w:rsid w:val="00783FF6"/>
    <w:rsid w:val="0078486B"/>
    <w:rsid w:val="00785A39"/>
    <w:rsid w:val="00787D8A"/>
    <w:rsid w:val="00790277"/>
    <w:rsid w:val="00791EBC"/>
    <w:rsid w:val="00793577"/>
    <w:rsid w:val="007A272C"/>
    <w:rsid w:val="007A3F1A"/>
    <w:rsid w:val="007A446A"/>
    <w:rsid w:val="007A72CF"/>
    <w:rsid w:val="007B6A93"/>
    <w:rsid w:val="007B6F7F"/>
    <w:rsid w:val="007D2107"/>
    <w:rsid w:val="007D5895"/>
    <w:rsid w:val="007D77AB"/>
    <w:rsid w:val="007E30DF"/>
    <w:rsid w:val="007F7544"/>
    <w:rsid w:val="00800995"/>
    <w:rsid w:val="00801109"/>
    <w:rsid w:val="00822227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72C3"/>
    <w:rsid w:val="00897779"/>
    <w:rsid w:val="008B237E"/>
    <w:rsid w:val="008C33B5"/>
    <w:rsid w:val="008C67F5"/>
    <w:rsid w:val="008D017F"/>
    <w:rsid w:val="008D1018"/>
    <w:rsid w:val="008D16C2"/>
    <w:rsid w:val="008E1F69"/>
    <w:rsid w:val="008E59A3"/>
    <w:rsid w:val="008F57D8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414E6"/>
    <w:rsid w:val="009575C8"/>
    <w:rsid w:val="00971591"/>
    <w:rsid w:val="00974564"/>
    <w:rsid w:val="00974E99"/>
    <w:rsid w:val="009764FA"/>
    <w:rsid w:val="00980192"/>
    <w:rsid w:val="00994A35"/>
    <w:rsid w:val="00994D97"/>
    <w:rsid w:val="00995B8C"/>
    <w:rsid w:val="009A0F4C"/>
    <w:rsid w:val="009B5154"/>
    <w:rsid w:val="009B692C"/>
    <w:rsid w:val="009B785E"/>
    <w:rsid w:val="009C26F8"/>
    <w:rsid w:val="009C3A74"/>
    <w:rsid w:val="009C609E"/>
    <w:rsid w:val="009E16EC"/>
    <w:rsid w:val="009E4A4D"/>
    <w:rsid w:val="009F081F"/>
    <w:rsid w:val="00A0234C"/>
    <w:rsid w:val="00A03CFD"/>
    <w:rsid w:val="00A04F81"/>
    <w:rsid w:val="00A13E56"/>
    <w:rsid w:val="00A227B0"/>
    <w:rsid w:val="00A24838"/>
    <w:rsid w:val="00A326AC"/>
    <w:rsid w:val="00A337ED"/>
    <w:rsid w:val="00A4308C"/>
    <w:rsid w:val="00A549B3"/>
    <w:rsid w:val="00A67CD7"/>
    <w:rsid w:val="00A70F46"/>
    <w:rsid w:val="00A72ED7"/>
    <w:rsid w:val="00A90D86"/>
    <w:rsid w:val="00A93307"/>
    <w:rsid w:val="00A97C44"/>
    <w:rsid w:val="00AA3E01"/>
    <w:rsid w:val="00AB04DD"/>
    <w:rsid w:val="00AB2C71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42C0D"/>
    <w:rsid w:val="00B502FF"/>
    <w:rsid w:val="00B67422"/>
    <w:rsid w:val="00B70BD4"/>
    <w:rsid w:val="00B73463"/>
    <w:rsid w:val="00B74FF0"/>
    <w:rsid w:val="00B9016D"/>
    <w:rsid w:val="00B9146E"/>
    <w:rsid w:val="00B9212C"/>
    <w:rsid w:val="00BA0F98"/>
    <w:rsid w:val="00BA1517"/>
    <w:rsid w:val="00BA525E"/>
    <w:rsid w:val="00BA67FD"/>
    <w:rsid w:val="00BA7C48"/>
    <w:rsid w:val="00BC27F6"/>
    <w:rsid w:val="00BC39F4"/>
    <w:rsid w:val="00BC7077"/>
    <w:rsid w:val="00BD0748"/>
    <w:rsid w:val="00BD7EE1"/>
    <w:rsid w:val="00BE5568"/>
    <w:rsid w:val="00BF1358"/>
    <w:rsid w:val="00C0106D"/>
    <w:rsid w:val="00C01453"/>
    <w:rsid w:val="00C133BE"/>
    <w:rsid w:val="00C222B4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73A64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108B"/>
    <w:rsid w:val="00CB4F63"/>
    <w:rsid w:val="00CC2334"/>
    <w:rsid w:val="00CC35EF"/>
    <w:rsid w:val="00CC5048"/>
    <w:rsid w:val="00CC6246"/>
    <w:rsid w:val="00CE5E46"/>
    <w:rsid w:val="00D03225"/>
    <w:rsid w:val="00D12F28"/>
    <w:rsid w:val="00D1463A"/>
    <w:rsid w:val="00D21C6A"/>
    <w:rsid w:val="00D3700C"/>
    <w:rsid w:val="00D40847"/>
    <w:rsid w:val="00D44A9B"/>
    <w:rsid w:val="00D47A1C"/>
    <w:rsid w:val="00D653B1"/>
    <w:rsid w:val="00D65EF9"/>
    <w:rsid w:val="00D704D7"/>
    <w:rsid w:val="00D74AE1"/>
    <w:rsid w:val="00D865A8"/>
    <w:rsid w:val="00D92C2D"/>
    <w:rsid w:val="00DA0837"/>
    <w:rsid w:val="00DA09DA"/>
    <w:rsid w:val="00DA17CD"/>
    <w:rsid w:val="00DA1E58"/>
    <w:rsid w:val="00DB25B3"/>
    <w:rsid w:val="00DD1DE5"/>
    <w:rsid w:val="00DE0893"/>
    <w:rsid w:val="00DE2814"/>
    <w:rsid w:val="00DF172E"/>
    <w:rsid w:val="00DF68EA"/>
    <w:rsid w:val="00E01272"/>
    <w:rsid w:val="00E03846"/>
    <w:rsid w:val="00E20A7D"/>
    <w:rsid w:val="00E26B6A"/>
    <w:rsid w:val="00E27A2F"/>
    <w:rsid w:val="00E42A94"/>
    <w:rsid w:val="00E458BF"/>
    <w:rsid w:val="00E62428"/>
    <w:rsid w:val="00E706E7"/>
    <w:rsid w:val="00E714E1"/>
    <w:rsid w:val="00E84229"/>
    <w:rsid w:val="00E90E4E"/>
    <w:rsid w:val="00E9391E"/>
    <w:rsid w:val="00E93C3D"/>
    <w:rsid w:val="00EA1052"/>
    <w:rsid w:val="00EA218F"/>
    <w:rsid w:val="00EA4F29"/>
    <w:rsid w:val="00EA5752"/>
    <w:rsid w:val="00EA5F83"/>
    <w:rsid w:val="00EA6F9D"/>
    <w:rsid w:val="00EB6F3C"/>
    <w:rsid w:val="00EC1E2C"/>
    <w:rsid w:val="00EC35DD"/>
    <w:rsid w:val="00EC49B4"/>
    <w:rsid w:val="00ED0CF1"/>
    <w:rsid w:val="00ED2A8D"/>
    <w:rsid w:val="00ED4039"/>
    <w:rsid w:val="00EE42EC"/>
    <w:rsid w:val="00EE54CB"/>
    <w:rsid w:val="00EF1C54"/>
    <w:rsid w:val="00EF3A7B"/>
    <w:rsid w:val="00EF404B"/>
    <w:rsid w:val="00EF6243"/>
    <w:rsid w:val="00F00376"/>
    <w:rsid w:val="00F157E2"/>
    <w:rsid w:val="00F52779"/>
    <w:rsid w:val="00F527AC"/>
    <w:rsid w:val="00F575BD"/>
    <w:rsid w:val="00F6050E"/>
    <w:rsid w:val="00F61D83"/>
    <w:rsid w:val="00F65DD1"/>
    <w:rsid w:val="00F707B3"/>
    <w:rsid w:val="00F71135"/>
    <w:rsid w:val="00F752E1"/>
    <w:rsid w:val="00F83A53"/>
    <w:rsid w:val="00F90461"/>
    <w:rsid w:val="00F905E1"/>
    <w:rsid w:val="00FB4CFC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."/>
  <w:listSeparator w:val=","/>
  <w14:docId w14:val="3A72A95C"/>
  <w15:docId w15:val="{FB710372-71D5-4673-8C78-FCC5D9AA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311698"/>
    <w:pPr>
      <w:tabs>
        <w:tab w:val="left" w:pos="284"/>
      </w:tabs>
      <w:spacing w:line="240" w:lineRule="auto"/>
      <w:ind w:left="284" w:hanging="284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11698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E93C3D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CB108B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E93C3D"/>
    <w:pPr>
      <w:numPr>
        <w:ilvl w:val="1"/>
        <w:numId w:val="17"/>
      </w:numPr>
      <w:spacing w:after="120" w:line="240" w:lineRule="auto"/>
      <w:ind w:left="1701" w:hanging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paragraph" w:customStyle="1" w:styleId="Style1">
    <w:name w:val="Style1"/>
    <w:basedOn w:val="FootnoteText"/>
    <w:rsid w:val="00E93C3D"/>
    <w:pPr>
      <w:numPr>
        <w:numId w:val="38"/>
      </w:numPr>
    </w:pPr>
  </w:style>
  <w:style w:type="paragraph" w:customStyle="1" w:styleId="Style2">
    <w:name w:val="Style2"/>
    <w:basedOn w:val="FootnoteText"/>
    <w:rsid w:val="00897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Relationship Id="rId22" Type="http://schemas.openxmlformats.org/officeDocument/2006/relationships/header" Target="header9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ang\AppData\Local\Microsoft\Windows\INetCache\IE\9WR7BNGK\Recommendation%20Template%2011May17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47F56-A9F9-40E0-A541-0FC789859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Template 11May17.dotx</Template>
  <TotalTime>0</TotalTime>
  <Pages>4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2527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Alan Grant</dc:creator>
  <cp:keywords/>
  <dc:description/>
  <cp:lastModifiedBy>Plenary Room</cp:lastModifiedBy>
  <cp:revision>3</cp:revision>
  <dcterms:created xsi:type="dcterms:W3CDTF">2018-10-19T08:56:00Z</dcterms:created>
  <dcterms:modified xsi:type="dcterms:W3CDTF">2018-10-19T08:56:00Z</dcterms:modified>
  <cp:category/>
</cp:coreProperties>
</file>